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4815F" w14:textId="77777777" w:rsidR="00B61766" w:rsidRDefault="00B61766" w:rsidP="0006786C">
      <w:pPr>
        <w:tabs>
          <w:tab w:val="left" w:pos="8370"/>
        </w:tabs>
        <w:spacing w:after="0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14:paraId="5D6B37CB" w14:textId="760C9E5E" w:rsidR="0006786C" w:rsidRPr="0012573C" w:rsidRDefault="0006786C" w:rsidP="0006786C">
      <w:pPr>
        <w:tabs>
          <w:tab w:val="left" w:pos="8370"/>
        </w:tabs>
        <w:spacing w:after="0"/>
        <w:jc w:val="center"/>
        <w:rPr>
          <w:rFonts w:ascii="GHEA Grapalat" w:hAnsi="GHEA Grapalat" w:cs="Sylfaen"/>
          <w:sz w:val="20"/>
          <w:szCs w:val="20"/>
          <w:lang w:val="af-ZA"/>
        </w:rPr>
      </w:pPr>
      <w:r w:rsidRPr="0012573C">
        <w:rPr>
          <w:rFonts w:ascii="GHEA Grapalat" w:hAnsi="GHEA Grapalat" w:cs="Sylfaen"/>
          <w:sz w:val="20"/>
          <w:szCs w:val="20"/>
          <w:lang w:val="af-ZA"/>
        </w:rPr>
        <w:t>ՀԱՅՏԱՐԱՐՈՒԹՅՈՒՆ</w:t>
      </w:r>
    </w:p>
    <w:p w14:paraId="75485D34" w14:textId="77777777" w:rsidR="0006786C" w:rsidRPr="0012573C" w:rsidRDefault="0006786C" w:rsidP="0006786C">
      <w:pPr>
        <w:spacing w:line="360" w:lineRule="auto"/>
        <w:ind w:right="-3"/>
        <w:jc w:val="center"/>
        <w:rPr>
          <w:rFonts w:ascii="GHEA Grapalat" w:eastAsia="Times New Roman" w:hAnsi="GHEA Grapalat"/>
          <w:sz w:val="20"/>
          <w:szCs w:val="20"/>
          <w:lang w:val="af-ZA" w:eastAsia="ru-RU"/>
        </w:rPr>
      </w:pPr>
      <w:proofErr w:type="spellStart"/>
      <w:r w:rsidRPr="0012573C">
        <w:rPr>
          <w:rFonts w:ascii="GHEA Grapalat" w:eastAsia="Times New Roman" w:hAnsi="GHEA Grapalat"/>
          <w:sz w:val="20"/>
          <w:szCs w:val="20"/>
          <w:lang w:eastAsia="ru-RU"/>
        </w:rPr>
        <w:t>կնքված</w:t>
      </w:r>
      <w:proofErr w:type="spellEnd"/>
      <w:r w:rsidRPr="0012573C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proofErr w:type="spellStart"/>
      <w:r w:rsidRPr="0012573C">
        <w:rPr>
          <w:rFonts w:ascii="GHEA Grapalat" w:eastAsia="Times New Roman" w:hAnsi="GHEA Grapalat"/>
          <w:sz w:val="20"/>
          <w:szCs w:val="20"/>
          <w:lang w:eastAsia="ru-RU"/>
        </w:rPr>
        <w:t>պայմանագրի</w:t>
      </w:r>
      <w:proofErr w:type="spellEnd"/>
      <w:r w:rsidRPr="0012573C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proofErr w:type="spellStart"/>
      <w:r w:rsidRPr="0012573C">
        <w:rPr>
          <w:rFonts w:ascii="GHEA Grapalat" w:eastAsia="Times New Roman" w:hAnsi="GHEA Grapalat"/>
          <w:sz w:val="20"/>
          <w:szCs w:val="20"/>
          <w:lang w:eastAsia="ru-RU"/>
        </w:rPr>
        <w:t>մասին</w:t>
      </w:r>
      <w:proofErr w:type="spellEnd"/>
    </w:p>
    <w:p w14:paraId="742C9AC2" w14:textId="68EC04BE" w:rsidR="0006786C" w:rsidRPr="004E75D4" w:rsidRDefault="00375834" w:rsidP="00F05A63">
      <w:pPr>
        <w:ind w:right="54" w:firstLine="567"/>
        <w:jc w:val="both"/>
        <w:rPr>
          <w:rFonts w:ascii="GHEA Grapalat" w:eastAsia="GHEA Grapalat" w:hAnsi="GHEA Grapalat" w:cs="GHEA Grapalat"/>
          <w:sz w:val="20"/>
          <w:szCs w:val="20"/>
          <w:lang w:val="hy-AM"/>
        </w:rPr>
      </w:pPr>
      <w:r w:rsidRPr="00F05A63">
        <w:rPr>
          <w:rFonts w:ascii="GHEA Grapalat" w:eastAsia="GHEA Grapalat" w:hAnsi="GHEA Grapalat" w:cs="GHEA Grapalat"/>
          <w:sz w:val="20"/>
          <w:szCs w:val="20"/>
          <w:lang w:val="hy-AM"/>
        </w:rPr>
        <w:t xml:space="preserve">Կարեն Դեմիրճյանի անվան Երևանի մետրոպոլիտեն ՓԲԸ-ի կարիքների համար գնումների էլեկտրոնային armeps.am համակարգի միջոցով գնանշման հարցման ձևով գնման ընթացակարգով </w:t>
      </w:r>
      <w:r w:rsidR="00467839" w:rsidRPr="00467839">
        <w:rPr>
          <w:rFonts w:ascii="GHEA Grapalat" w:eastAsia="GHEA Grapalat" w:hAnsi="GHEA Grapalat" w:cs="GHEA Grapalat"/>
          <w:sz w:val="20"/>
          <w:szCs w:val="20"/>
          <w:lang w:val="hy-AM"/>
        </w:rPr>
        <w:t xml:space="preserve">ապրանքների </w:t>
      </w:r>
      <w:r w:rsidRPr="00F05A63">
        <w:rPr>
          <w:rFonts w:ascii="GHEA Grapalat" w:eastAsia="GHEA Grapalat" w:hAnsi="GHEA Grapalat" w:cs="GHEA Grapalat"/>
          <w:sz w:val="20"/>
          <w:szCs w:val="20"/>
          <w:lang w:val="hy-AM"/>
        </w:rPr>
        <w:t>ձեռքբերման</w:t>
      </w:r>
      <w:r w:rsidR="0006786C" w:rsidRPr="0074061A">
        <w:rPr>
          <w:rFonts w:ascii="GHEA Grapalat" w:eastAsia="GHEA Grapalat" w:hAnsi="GHEA Grapalat" w:cs="GHEA Grapalat"/>
          <w:sz w:val="20"/>
          <w:szCs w:val="20"/>
          <w:lang w:val="hy-AM"/>
        </w:rPr>
        <w:t xml:space="preserve"> </w:t>
      </w:r>
      <w:r w:rsidR="00F426C9" w:rsidRPr="0074061A">
        <w:rPr>
          <w:rFonts w:ascii="GHEA Grapalat" w:eastAsia="GHEA Grapalat" w:hAnsi="GHEA Grapalat" w:cs="GHEA Grapalat"/>
          <w:sz w:val="20"/>
          <w:szCs w:val="20"/>
          <w:lang w:val="hy-AM"/>
        </w:rPr>
        <w:t xml:space="preserve">N </w:t>
      </w:r>
      <w:bookmarkStart w:id="0" w:name="_Hlk134609472"/>
      <w:r w:rsidR="00467839" w:rsidRPr="00467839">
        <w:rPr>
          <w:rFonts w:ascii="GHEA Grapalat" w:eastAsia="GHEA Grapalat" w:hAnsi="GHEA Grapalat" w:cs="GHEA Grapalat"/>
          <w:sz w:val="20"/>
          <w:szCs w:val="20"/>
          <w:lang w:val="hy-AM"/>
        </w:rPr>
        <w:t xml:space="preserve">ԵՄ-ՀՄԱԱՊՁԲ-23/51 </w:t>
      </w:r>
      <w:bookmarkEnd w:id="0"/>
      <w:r w:rsidR="0006786C" w:rsidRPr="0074061A">
        <w:rPr>
          <w:rFonts w:ascii="GHEA Grapalat" w:eastAsia="GHEA Grapalat" w:hAnsi="GHEA Grapalat" w:cs="GHEA Grapalat"/>
          <w:sz w:val="20"/>
          <w:szCs w:val="20"/>
          <w:lang w:val="hy-AM"/>
        </w:rPr>
        <w:t>ծածկագրով</w:t>
      </w:r>
      <w:r w:rsidR="0006786C" w:rsidRPr="004E75D4">
        <w:rPr>
          <w:rFonts w:ascii="GHEA Grapalat" w:eastAsia="GHEA Grapalat" w:hAnsi="GHEA Grapalat" w:cs="GHEA Grapalat"/>
          <w:sz w:val="20"/>
          <w:szCs w:val="20"/>
          <w:lang w:val="hy-AM"/>
        </w:rPr>
        <w:t xml:space="preserve"> գնման ընթացակարգի արդյունքում կնքված պայմանագրերի մասին տեղեկատվությունը`</w:t>
      </w:r>
    </w:p>
    <w:tbl>
      <w:tblPr>
        <w:tblpPr w:leftFromText="180" w:rightFromText="180" w:vertAnchor="text" w:tblpXSpec="center" w:tblpY="1"/>
        <w:tblOverlap w:val="never"/>
        <w:tblW w:w="111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4"/>
        <w:gridCol w:w="571"/>
        <w:gridCol w:w="841"/>
        <w:gridCol w:w="29"/>
        <w:gridCol w:w="237"/>
        <w:gridCol w:w="53"/>
        <w:gridCol w:w="785"/>
        <w:gridCol w:w="190"/>
        <w:gridCol w:w="382"/>
        <w:gridCol w:w="228"/>
        <w:gridCol w:w="26"/>
        <w:gridCol w:w="36"/>
        <w:gridCol w:w="748"/>
        <w:gridCol w:w="206"/>
        <w:gridCol w:w="272"/>
        <w:gridCol w:w="682"/>
        <w:gridCol w:w="11"/>
        <w:gridCol w:w="60"/>
        <w:gridCol w:w="600"/>
        <w:gridCol w:w="357"/>
        <w:gridCol w:w="152"/>
        <w:gridCol w:w="36"/>
        <w:gridCol w:w="44"/>
        <w:gridCol w:w="668"/>
        <w:gridCol w:w="695"/>
        <w:gridCol w:w="208"/>
        <w:gridCol w:w="26"/>
        <w:gridCol w:w="285"/>
        <w:gridCol w:w="11"/>
        <w:gridCol w:w="1897"/>
      </w:tblGrid>
      <w:tr w:rsidR="0006786C" w:rsidRPr="004E75D4" w14:paraId="4411A210" w14:textId="77777777" w:rsidTr="0021422C">
        <w:trPr>
          <w:trHeight w:val="146"/>
        </w:trPr>
        <w:tc>
          <w:tcPr>
            <w:tcW w:w="800" w:type="dxa"/>
            <w:shd w:val="clear" w:color="auto" w:fill="auto"/>
            <w:vAlign w:val="center"/>
          </w:tcPr>
          <w:p w14:paraId="6E3A02E1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350" w:type="dxa"/>
            <w:gridSpan w:val="30"/>
            <w:shd w:val="clear" w:color="auto" w:fill="auto"/>
            <w:vAlign w:val="center"/>
          </w:tcPr>
          <w:p w14:paraId="428D5C10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06786C" w:rsidRPr="004E75D4" w14:paraId="14456721" w14:textId="77777777" w:rsidTr="0021422C">
        <w:trPr>
          <w:trHeight w:val="110"/>
        </w:trPr>
        <w:tc>
          <w:tcPr>
            <w:tcW w:w="800" w:type="dxa"/>
            <w:vMerge w:val="restart"/>
            <w:shd w:val="clear" w:color="auto" w:fill="auto"/>
            <w:vAlign w:val="center"/>
          </w:tcPr>
          <w:p w14:paraId="738307E4" w14:textId="77777777" w:rsidR="0006786C" w:rsidRPr="004E75D4" w:rsidRDefault="0006786C" w:rsidP="00B82AFE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92" w:type="dxa"/>
            <w:gridSpan w:val="5"/>
            <w:vMerge w:val="restart"/>
            <w:shd w:val="clear" w:color="auto" w:fill="auto"/>
            <w:vAlign w:val="center"/>
          </w:tcPr>
          <w:p w14:paraId="04D2ABFE" w14:textId="77777777" w:rsidR="0006786C" w:rsidRPr="004E75D4" w:rsidRDefault="0006786C" w:rsidP="00B82AFE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38" w:type="dxa"/>
            <w:gridSpan w:val="2"/>
            <w:vMerge w:val="restart"/>
            <w:shd w:val="clear" w:color="auto" w:fill="auto"/>
            <w:vAlign w:val="center"/>
          </w:tcPr>
          <w:p w14:paraId="211CF3FC" w14:textId="77777777" w:rsidR="0006786C" w:rsidRPr="004E75D4" w:rsidRDefault="0006786C" w:rsidP="00B82AFE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չափման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միավորը</w:t>
            </w:r>
            <w:proofErr w:type="spellEnd"/>
          </w:p>
        </w:tc>
        <w:tc>
          <w:tcPr>
            <w:tcW w:w="1610" w:type="dxa"/>
            <w:gridSpan w:val="6"/>
            <w:shd w:val="clear" w:color="auto" w:fill="auto"/>
            <w:vAlign w:val="center"/>
          </w:tcPr>
          <w:p w14:paraId="6EC8D3AD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420" w:type="dxa"/>
            <w:gridSpan w:val="10"/>
            <w:shd w:val="clear" w:color="auto" w:fill="auto"/>
            <w:vAlign w:val="center"/>
          </w:tcPr>
          <w:p w14:paraId="296D787A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82" w:type="dxa"/>
            <w:gridSpan w:val="5"/>
            <w:vMerge w:val="restart"/>
            <w:shd w:val="clear" w:color="auto" w:fill="auto"/>
            <w:vAlign w:val="center"/>
          </w:tcPr>
          <w:p w14:paraId="67B3B80F" w14:textId="77777777" w:rsidR="0006786C" w:rsidRPr="004E75D4" w:rsidRDefault="0006786C" w:rsidP="00B82AFE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908" w:type="dxa"/>
            <w:gridSpan w:val="2"/>
            <w:vMerge w:val="restart"/>
            <w:shd w:val="clear" w:color="auto" w:fill="auto"/>
            <w:vAlign w:val="center"/>
          </w:tcPr>
          <w:p w14:paraId="74A90C2F" w14:textId="77777777" w:rsidR="0006786C" w:rsidRPr="004E75D4" w:rsidRDefault="0006786C" w:rsidP="00B82AFE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պայմանագրով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06786C" w:rsidRPr="004E75D4" w14:paraId="4E463731" w14:textId="77777777" w:rsidTr="0021422C">
        <w:trPr>
          <w:trHeight w:val="175"/>
        </w:trPr>
        <w:tc>
          <w:tcPr>
            <w:tcW w:w="800" w:type="dxa"/>
            <w:vMerge/>
            <w:shd w:val="clear" w:color="auto" w:fill="auto"/>
            <w:vAlign w:val="center"/>
          </w:tcPr>
          <w:p w14:paraId="459220CC" w14:textId="77777777" w:rsidR="0006786C" w:rsidRPr="004E75D4" w:rsidRDefault="0006786C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92" w:type="dxa"/>
            <w:gridSpan w:val="5"/>
            <w:vMerge/>
            <w:shd w:val="clear" w:color="auto" w:fill="auto"/>
            <w:vAlign w:val="center"/>
          </w:tcPr>
          <w:p w14:paraId="12011AB6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auto"/>
            <w:vAlign w:val="center"/>
          </w:tcPr>
          <w:p w14:paraId="4F6A8179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43F5D221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784" w:type="dxa"/>
            <w:gridSpan w:val="2"/>
            <w:vMerge w:val="restart"/>
            <w:shd w:val="clear" w:color="auto" w:fill="auto"/>
            <w:vAlign w:val="center"/>
          </w:tcPr>
          <w:p w14:paraId="488B074B" w14:textId="77777777" w:rsidR="0006786C" w:rsidRPr="004E75D4" w:rsidRDefault="0006786C" w:rsidP="00B82AFE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2420" w:type="dxa"/>
            <w:gridSpan w:val="10"/>
            <w:shd w:val="clear" w:color="auto" w:fill="auto"/>
            <w:vAlign w:val="center"/>
          </w:tcPr>
          <w:p w14:paraId="18A390C8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82" w:type="dxa"/>
            <w:gridSpan w:val="5"/>
            <w:vMerge/>
            <w:shd w:val="clear" w:color="auto" w:fill="auto"/>
          </w:tcPr>
          <w:p w14:paraId="55F5F58A" w14:textId="77777777" w:rsidR="0006786C" w:rsidRPr="004E75D4" w:rsidRDefault="0006786C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2"/>
            <w:vMerge/>
            <w:shd w:val="clear" w:color="auto" w:fill="auto"/>
          </w:tcPr>
          <w:p w14:paraId="57D98167" w14:textId="77777777" w:rsidR="0006786C" w:rsidRPr="004E75D4" w:rsidRDefault="0006786C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6786C" w:rsidRPr="004E75D4" w14:paraId="47944C42" w14:textId="77777777" w:rsidTr="0021422C">
        <w:trPr>
          <w:trHeight w:val="275"/>
        </w:trPr>
        <w:tc>
          <w:tcPr>
            <w:tcW w:w="80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0266B" w14:textId="77777777" w:rsidR="0006786C" w:rsidRPr="004E75D4" w:rsidRDefault="0006786C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8ECBFC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3458CA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F19D8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F52DA" w14:textId="77777777" w:rsidR="0006786C" w:rsidRPr="004E75D4" w:rsidRDefault="0006786C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A57CC" w14:textId="77777777" w:rsidR="0006786C" w:rsidRPr="004E75D4" w:rsidRDefault="0006786C" w:rsidP="00B82AFE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12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72ECF" w14:textId="1C5696EF" w:rsidR="0006786C" w:rsidRPr="004E75D4" w:rsidRDefault="00E433F6" w:rsidP="00B82AFE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</w:t>
            </w:r>
            <w:r w:rsidR="0006786C"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նդհանուր</w:t>
            </w:r>
            <w:proofErr w:type="spellEnd"/>
          </w:p>
        </w:tc>
        <w:tc>
          <w:tcPr>
            <w:tcW w:w="18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6DCBA538" w14:textId="77777777" w:rsidR="0006786C" w:rsidRPr="004E75D4" w:rsidRDefault="0006786C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388E565F" w14:textId="77777777" w:rsidR="0006786C" w:rsidRPr="004E75D4" w:rsidRDefault="0006786C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67839" w:rsidRPr="00274A66" w14:paraId="2EB807FF" w14:textId="77777777" w:rsidTr="005015B0">
        <w:trPr>
          <w:trHeight w:val="40"/>
        </w:trPr>
        <w:tc>
          <w:tcPr>
            <w:tcW w:w="800" w:type="dxa"/>
            <w:shd w:val="clear" w:color="auto" w:fill="auto"/>
            <w:vAlign w:val="center"/>
          </w:tcPr>
          <w:p w14:paraId="1F3E6056" w14:textId="585AE2B1" w:rsidR="00467839" w:rsidRPr="004E75D4" w:rsidRDefault="00467839" w:rsidP="0046783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4E75D4">
              <w:rPr>
                <w:rFonts w:ascii="GHEA Grapalat" w:eastAsia="Times New Roman" w:hAnsi="GHEA Grapalat"/>
                <w:color w:val="000000"/>
                <w:sz w:val="14"/>
                <w:szCs w:val="14"/>
              </w:rPr>
              <w:t>1</w:t>
            </w:r>
          </w:p>
        </w:tc>
        <w:tc>
          <w:tcPr>
            <w:tcW w:w="1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D59" w14:textId="065B1F96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</w:rPr>
              <w:t>Սալիկ կերամիկական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5B75" w14:textId="60FD3C6D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մ²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8653" w14:textId="1A0D40E0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15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EA81" w14:textId="46DB2044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15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3439" w14:textId="56852A43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60 000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54FC" w14:textId="14E41EAB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60 000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1F11" w14:textId="4D92F480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Սույն պայմանագիրը ուժի մեջ մտնելու օրվանից սկսած` 20 օրացուցային օրվա ընթացքում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88A6" w14:textId="2A9A3885" w:rsidR="00467839" w:rsidRPr="00467839" w:rsidRDefault="00467839" w:rsidP="00467839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Սույն պայմանագիրը ուժի մեջ մտնելու օրվանից սկսած` 20 օրացուցային օրվա ընթացքում</w:t>
            </w:r>
          </w:p>
        </w:tc>
      </w:tr>
      <w:tr w:rsidR="00467839" w:rsidRPr="00274A66" w14:paraId="05AB6EE7" w14:textId="77777777" w:rsidTr="005015B0">
        <w:trPr>
          <w:trHeight w:val="40"/>
        </w:trPr>
        <w:tc>
          <w:tcPr>
            <w:tcW w:w="800" w:type="dxa"/>
            <w:shd w:val="clear" w:color="auto" w:fill="auto"/>
            <w:vAlign w:val="center"/>
          </w:tcPr>
          <w:p w14:paraId="46D66474" w14:textId="1177E9E7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2</w:t>
            </w:r>
          </w:p>
        </w:tc>
        <w:tc>
          <w:tcPr>
            <w:tcW w:w="1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A0C4" w14:textId="70D75F82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</w:rPr>
              <w:t>Կախովի առաստաղ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44E2" w14:textId="6E0405ED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մ²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8F74" w14:textId="097E9D6E" w:rsidR="00467839" w:rsidRPr="004E75D4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15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5100" w14:textId="5F71BA93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15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2A24" w14:textId="4DB33B15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60 000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8950" w14:textId="0E793D92" w:rsidR="00467839" w:rsidRPr="00467839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60 000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7A8F" w14:textId="19BAB2D3" w:rsidR="00467839" w:rsidRPr="004E75D4" w:rsidRDefault="00467839" w:rsidP="0046783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Սույն պայմանագիրը ուժի մեջ մտնելու օրվանից սկսած` 20 օրացուցային օրվա ընթացքում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9825" w14:textId="7977215A" w:rsidR="00467839" w:rsidRPr="004E75D4" w:rsidRDefault="00467839" w:rsidP="00467839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Սույն պայմանագիրը ուժի մեջ մտնելու օրվանից սկսած` 20 օրացուցային օրվա ընթացքում</w:t>
            </w:r>
          </w:p>
        </w:tc>
      </w:tr>
      <w:tr w:rsidR="004330E1" w:rsidRPr="00274A66" w14:paraId="52395115" w14:textId="77777777" w:rsidTr="0021422C">
        <w:trPr>
          <w:trHeight w:val="169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6517843F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330E1" w:rsidRPr="00274A66" w14:paraId="3DA38710" w14:textId="77777777" w:rsidTr="0021422C">
        <w:trPr>
          <w:trHeight w:val="137"/>
        </w:trPr>
        <w:tc>
          <w:tcPr>
            <w:tcW w:w="419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8778E" w14:textId="77777777" w:rsidR="004330E1" w:rsidRPr="004E75D4" w:rsidRDefault="004330E1" w:rsidP="00B82AFE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9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3F7621" w14:textId="115CC1EE" w:rsidR="004330E1" w:rsidRPr="004E75D4" w:rsidRDefault="004330E1" w:rsidP="00B82AFE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Գնանշման հարցում՝ «Գնումների մասին» ՀՀ օրենքի 22 հոդվածի 1-ին </w:t>
            </w:r>
            <w:r w:rsidR="00F426C9"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մաս</w:t>
            </w:r>
          </w:p>
        </w:tc>
      </w:tr>
      <w:tr w:rsidR="004330E1" w:rsidRPr="00274A66" w14:paraId="09427B10" w14:textId="77777777" w:rsidTr="0021422C">
        <w:trPr>
          <w:trHeight w:val="196"/>
        </w:trPr>
        <w:tc>
          <w:tcPr>
            <w:tcW w:w="1115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58137B2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330E1" w:rsidRPr="004E75D4" w14:paraId="275699AF" w14:textId="77777777" w:rsidTr="00827B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12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7CEA8" w14:textId="77777777" w:rsidR="004330E1" w:rsidRPr="004E75D4" w:rsidRDefault="004330E1" w:rsidP="00B82AFE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022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D3FE590" w14:textId="11598D60" w:rsidR="004330E1" w:rsidRPr="004E75D4" w:rsidRDefault="00467839" w:rsidP="00B82AFE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04</w:t>
            </w:r>
            <w:r w:rsidR="004330E1"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</w:t>
            </w:r>
            <w:r w:rsidR="00723E49" w:rsidRPr="004E75D4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4</w:t>
            </w:r>
            <w:r w:rsidR="004330E1"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.202</w:t>
            </w:r>
            <w:r w:rsidR="00F426C9"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3</w:t>
            </w:r>
          </w:p>
        </w:tc>
      </w:tr>
      <w:tr w:rsidR="004330E1" w:rsidRPr="004E75D4" w14:paraId="5497849A" w14:textId="77777777" w:rsidTr="00827B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11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29648" w14:textId="77777777" w:rsidR="004330E1" w:rsidRPr="004E75D4" w:rsidRDefault="004330E1" w:rsidP="00B82AFE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</w:p>
        </w:tc>
        <w:tc>
          <w:tcPr>
            <w:tcW w:w="10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C1B7A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0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6F08F" w14:textId="55E644AD" w:rsidR="004330E1" w:rsidRPr="004E75D4" w:rsidRDefault="004330E1" w:rsidP="00B82AFE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4330E1" w:rsidRPr="004E75D4" w14:paraId="5CDF3CB5" w14:textId="77777777" w:rsidTr="00827B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11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6DBF0" w14:textId="77777777" w:rsidR="004330E1" w:rsidRPr="004E75D4" w:rsidRDefault="004330E1" w:rsidP="00B82AFE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0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077C8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0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FF538" w14:textId="77777777" w:rsidR="004330E1" w:rsidRPr="004E75D4" w:rsidRDefault="004330E1" w:rsidP="00B82AFE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4330E1" w:rsidRPr="004E75D4" w14:paraId="563357C1" w14:textId="77777777" w:rsidTr="00827B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11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8E403" w14:textId="77777777" w:rsidR="004330E1" w:rsidRPr="004E75D4" w:rsidRDefault="004330E1" w:rsidP="00B82AFE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0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03562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CD8D3" w14:textId="77777777" w:rsidR="004330E1" w:rsidRPr="004E75D4" w:rsidRDefault="004330E1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1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709E4" w14:textId="77777777" w:rsidR="004330E1" w:rsidRPr="004E75D4" w:rsidRDefault="004330E1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4330E1" w:rsidRPr="004E75D4" w14:paraId="7D43DEB8" w14:textId="77777777" w:rsidTr="00827B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11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A5E7C" w14:textId="77777777" w:rsidR="004330E1" w:rsidRPr="004E75D4" w:rsidRDefault="004330E1" w:rsidP="00B82AFE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0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76695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72A0F" w14:textId="1670FD5F" w:rsidR="004330E1" w:rsidRPr="004E75D4" w:rsidRDefault="004330E1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1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569AD" w14:textId="07B4D2D9" w:rsidR="004330E1" w:rsidRPr="004E75D4" w:rsidRDefault="004330E1" w:rsidP="00B82AFE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-</w:t>
            </w:r>
          </w:p>
        </w:tc>
      </w:tr>
      <w:tr w:rsidR="004330E1" w:rsidRPr="004E75D4" w14:paraId="2E238055" w14:textId="77777777" w:rsidTr="00827BF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11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446FC" w14:textId="77777777" w:rsidR="004330E1" w:rsidRPr="004E75D4" w:rsidRDefault="004330E1" w:rsidP="00B82AFE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3FB0E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8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302D5" w14:textId="77777777" w:rsidR="004330E1" w:rsidRPr="004E75D4" w:rsidRDefault="004330E1" w:rsidP="00B82AFE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06870" w14:textId="77777777" w:rsidR="004330E1" w:rsidRPr="004E75D4" w:rsidRDefault="004330E1" w:rsidP="00B82AFE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330E1" w:rsidRPr="004E75D4" w14:paraId="2D11F9CC" w14:textId="77777777" w:rsidTr="0021422C">
        <w:trPr>
          <w:trHeight w:val="54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22FF093C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330E1" w:rsidRPr="004E75D4" w14:paraId="595C1230" w14:textId="77777777" w:rsidTr="0021422C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25A8C706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56E808B2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30" w:type="dxa"/>
            <w:gridSpan w:val="22"/>
            <w:shd w:val="clear" w:color="auto" w:fill="auto"/>
            <w:vAlign w:val="center"/>
          </w:tcPr>
          <w:p w14:paraId="1EA27480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/ՀՀ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4330E1" w:rsidRPr="004E75D4" w14:paraId="4A0980E0" w14:textId="77777777" w:rsidTr="0021422C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3C32A46A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DDA3C56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1" w:type="dxa"/>
            <w:gridSpan w:val="11"/>
            <w:shd w:val="clear" w:color="auto" w:fill="auto"/>
            <w:vAlign w:val="center"/>
          </w:tcPr>
          <w:p w14:paraId="3849BA89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7F85E704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19" w:type="dxa"/>
            <w:gridSpan w:val="4"/>
            <w:shd w:val="clear" w:color="auto" w:fill="auto"/>
            <w:vAlign w:val="center"/>
          </w:tcPr>
          <w:p w14:paraId="4EFC8F12" w14:textId="77777777" w:rsidR="004330E1" w:rsidRPr="004E75D4" w:rsidRDefault="004330E1" w:rsidP="00B82AFE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4330E1" w:rsidRPr="004E75D4" w14:paraId="7EC9C48C" w14:textId="77777777" w:rsidTr="006A116E">
        <w:trPr>
          <w:trHeight w:val="160"/>
        </w:trPr>
        <w:tc>
          <w:tcPr>
            <w:tcW w:w="13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1FB52" w14:textId="77777777" w:rsidR="004330E1" w:rsidRPr="004E75D4" w:rsidRDefault="004330E1" w:rsidP="00B82AFE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4E75D4">
              <w:rPr>
                <w:rFonts w:ascii="GHEA Grapalat" w:hAnsi="GHEA Grapalat" w:cs="Sylfaen"/>
                <w:b/>
                <w:sz w:val="14"/>
                <w:szCs w:val="14"/>
              </w:rPr>
              <w:t>N</w:t>
            </w:r>
          </w:p>
        </w:tc>
        <w:tc>
          <w:tcPr>
            <w:tcW w:w="9765" w:type="dxa"/>
            <w:gridSpan w:val="2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372DA" w14:textId="77777777" w:rsidR="004330E1" w:rsidRPr="004E75D4" w:rsidRDefault="004330E1" w:rsidP="00B82AFE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274A66" w:rsidRPr="004E75D4" w14:paraId="509186FB" w14:textId="77777777" w:rsidTr="001F09F7">
        <w:trPr>
          <w:trHeight w:val="157"/>
        </w:trPr>
        <w:tc>
          <w:tcPr>
            <w:tcW w:w="13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025F" w14:textId="76181040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120E70F" w14:textId="4612B13A" w:rsidR="00274A66" w:rsidRPr="004E75D4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«ԲԵՍԹ ԲԻԼԴԵՐ» ՍՊԸ</w:t>
            </w:r>
          </w:p>
        </w:tc>
        <w:tc>
          <w:tcPr>
            <w:tcW w:w="3251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4CD72F" w14:textId="08719E7E" w:rsidR="00274A66" w:rsidRPr="004E75D4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74A66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49500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E7EA69" w14:textId="0D123AB3" w:rsidR="00274A66" w:rsidRPr="004E75D4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74A66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9900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188ACC" w14:textId="52D7F1AD" w:rsidR="00274A66" w:rsidRPr="004E75D4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74A66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59400</w:t>
            </w:r>
          </w:p>
        </w:tc>
      </w:tr>
      <w:tr w:rsidR="00274A66" w:rsidRPr="004E75D4" w14:paraId="7FBC5F40" w14:textId="77777777" w:rsidTr="001F09F7">
        <w:trPr>
          <w:trHeight w:val="157"/>
        </w:trPr>
        <w:tc>
          <w:tcPr>
            <w:tcW w:w="138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A372" w14:textId="1003BED0" w:rsidR="00274A66" w:rsidRPr="00274A66" w:rsidRDefault="00274A66" w:rsidP="00274A66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81821AF" w14:textId="1037240B" w:rsidR="00274A66" w:rsidRPr="00467839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«ԲԵՍԹ ԲԻԼԴԵՐ» ՍՊԸ</w:t>
            </w:r>
          </w:p>
        </w:tc>
        <w:tc>
          <w:tcPr>
            <w:tcW w:w="3251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D1052D" w14:textId="415F4F57" w:rsidR="00274A66" w:rsidRPr="00467839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74A66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49500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C05794" w14:textId="0073A01D" w:rsidR="00274A66" w:rsidRPr="00467839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74A66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9900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ECA680" w14:textId="6ED23466" w:rsidR="00274A66" w:rsidRPr="00467839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74A66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59400</w:t>
            </w:r>
          </w:p>
        </w:tc>
      </w:tr>
      <w:tr w:rsidR="00274A66" w:rsidRPr="004E75D4" w14:paraId="446B91F4" w14:textId="77777777" w:rsidTr="001F09F7">
        <w:trPr>
          <w:trHeight w:val="157"/>
        </w:trPr>
        <w:tc>
          <w:tcPr>
            <w:tcW w:w="1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A0B2" w14:textId="77777777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0D897AB" w14:textId="2E6E7C62" w:rsidR="00274A66" w:rsidRPr="00467839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Ա/Ձ «</w:t>
            </w:r>
            <w:proofErr w:type="spellStart"/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Սամվել</w:t>
            </w:r>
            <w:proofErr w:type="spellEnd"/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Մուշեղյան</w:t>
            </w:r>
            <w:proofErr w:type="spellEnd"/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3251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3F4E24" w14:textId="11313248" w:rsidR="00274A66" w:rsidRPr="00467839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74A66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50400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A59ECF" w14:textId="2762B186" w:rsidR="00274A66" w:rsidRPr="00467839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74A66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CA3BFA" w14:textId="10413275" w:rsidR="00274A66" w:rsidRPr="00467839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274A66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50400</w:t>
            </w:r>
          </w:p>
        </w:tc>
      </w:tr>
      <w:tr w:rsidR="00274A66" w:rsidRPr="004E75D4" w14:paraId="5256B47E" w14:textId="77777777" w:rsidTr="002041C5">
        <w:tc>
          <w:tcPr>
            <w:tcW w:w="1115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0FB0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274A66" w:rsidRPr="004E75D4" w14:paraId="7F67E796" w14:textId="77777777" w:rsidTr="0021422C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3893585F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14:paraId="07B2152C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89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2F899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274A66" w:rsidRPr="004E75D4" w14:paraId="1B7AB8CB" w14:textId="77777777" w:rsidTr="0021422C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C55CF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E4CAD4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FEAF" w14:textId="77777777" w:rsidR="00274A66" w:rsidRPr="004E75D4" w:rsidRDefault="00274A66" w:rsidP="00274A66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9" w:type="dxa"/>
            <w:gridSpan w:val="9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4846FA" w14:textId="77777777" w:rsidR="00274A66" w:rsidRPr="004E75D4" w:rsidRDefault="00274A66" w:rsidP="00274A66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7E8FF" w14:textId="77777777" w:rsidR="00274A66" w:rsidRPr="004E75D4" w:rsidRDefault="00274A66" w:rsidP="00274A66">
            <w:pPr>
              <w:widowControl w:val="0"/>
              <w:spacing w:after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24200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4E75D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274A66" w:rsidRPr="004E75D4" w14:paraId="03C80DCE" w14:textId="77777777" w:rsidTr="0070799D">
        <w:trPr>
          <w:trHeight w:val="23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0FFF77" w14:textId="00123D0D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C84927" w14:textId="219429AA" w:rsidR="00274A66" w:rsidRPr="00467839" w:rsidRDefault="00274A66" w:rsidP="00274A66">
            <w:pPr>
              <w:spacing w:after="0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B3D99" w14:textId="48B3C875" w:rsidR="00274A66" w:rsidRPr="00467839" w:rsidRDefault="00274A66" w:rsidP="00274A66">
            <w:pPr>
              <w:widowControl w:val="0"/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226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70E05" w14:textId="738469A2" w:rsidR="00274A66" w:rsidRPr="00467839" w:rsidRDefault="00274A66" w:rsidP="00274A66">
            <w:pPr>
              <w:widowControl w:val="0"/>
              <w:tabs>
                <w:tab w:val="left" w:pos="324"/>
              </w:tabs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25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19DD2" w14:textId="279C16AC" w:rsidR="00274A66" w:rsidRPr="00467839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24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0707B" w14:textId="1BE51B8C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</w:tr>
      <w:tr w:rsidR="00274A66" w:rsidRPr="004E75D4" w14:paraId="589F29B1" w14:textId="77777777" w:rsidTr="0021422C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2CC659B3" w14:textId="77777777" w:rsidR="00274A66" w:rsidRPr="004E75D4" w:rsidRDefault="00274A66" w:rsidP="00274A66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895" w:type="dxa"/>
            <w:gridSpan w:val="26"/>
            <w:shd w:val="clear" w:color="auto" w:fill="auto"/>
            <w:vAlign w:val="center"/>
          </w:tcPr>
          <w:p w14:paraId="506BF4E7" w14:textId="7AFEA529" w:rsidR="00274A66" w:rsidRPr="00467839" w:rsidRDefault="00274A66" w:rsidP="00274A6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274A66" w:rsidRPr="004E75D4" w14:paraId="012681DD" w14:textId="77777777" w:rsidTr="0070799D">
        <w:trPr>
          <w:trHeight w:val="160"/>
        </w:trPr>
        <w:tc>
          <w:tcPr>
            <w:tcW w:w="1115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D0F5B17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74A66" w:rsidRPr="004E75D4" w14:paraId="697A318F" w14:textId="77777777" w:rsidTr="0021422C">
        <w:trPr>
          <w:trHeight w:val="106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509C2E" w14:textId="77777777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1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46096" w14:textId="70D3D8D2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13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4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.2023</w:t>
            </w:r>
          </w:p>
        </w:tc>
      </w:tr>
      <w:tr w:rsidR="00274A66" w:rsidRPr="004E75D4" w14:paraId="20081A71" w14:textId="77777777" w:rsidTr="00C31E8E">
        <w:trPr>
          <w:trHeight w:val="92"/>
        </w:trPr>
        <w:tc>
          <w:tcPr>
            <w:tcW w:w="4940" w:type="dxa"/>
            <w:gridSpan w:val="14"/>
            <w:vMerge w:val="restart"/>
            <w:shd w:val="clear" w:color="auto" w:fill="auto"/>
            <w:vAlign w:val="center"/>
          </w:tcPr>
          <w:p w14:paraId="0FCC1757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8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816A9" w14:textId="77777777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A11C3" w14:textId="77777777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274A66" w:rsidRPr="004E75D4" w14:paraId="15A10BAB" w14:textId="77777777" w:rsidTr="00235E91">
        <w:trPr>
          <w:trHeight w:val="92"/>
        </w:trPr>
        <w:tc>
          <w:tcPr>
            <w:tcW w:w="4940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B2828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8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FCA27" w14:textId="4A1BB932" w:rsidR="00274A66" w:rsidRPr="004E75D4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14.04.2023</w:t>
            </w:r>
          </w:p>
        </w:tc>
        <w:tc>
          <w:tcPr>
            <w:tcW w:w="31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B2D99" w14:textId="789A349B" w:rsidR="00274A66" w:rsidRPr="004E75D4" w:rsidRDefault="00274A66" w:rsidP="00274A66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24.04.2023</w:t>
            </w:r>
          </w:p>
        </w:tc>
      </w:tr>
      <w:tr w:rsidR="00274A66" w:rsidRPr="004E75D4" w14:paraId="5B18758B" w14:textId="77777777" w:rsidTr="0070799D">
        <w:trPr>
          <w:trHeight w:val="358"/>
        </w:trPr>
        <w:tc>
          <w:tcPr>
            <w:tcW w:w="4940" w:type="dxa"/>
            <w:gridSpan w:val="14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64BA" w14:textId="77777777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10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AA29F5" w14:textId="203996B0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28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4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.2023</w:t>
            </w:r>
          </w:p>
        </w:tc>
      </w:tr>
      <w:tr w:rsidR="00274A66" w:rsidRPr="004E75D4" w14:paraId="6D8F0801" w14:textId="77777777" w:rsidTr="0070799D">
        <w:trPr>
          <w:trHeight w:val="295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6231A8" w14:textId="77777777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1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7E3E7" w14:textId="41DB9005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4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.2023</w:t>
            </w:r>
          </w:p>
        </w:tc>
      </w:tr>
      <w:tr w:rsidR="00274A66" w:rsidRPr="004E75D4" w14:paraId="5DDDE997" w14:textId="77777777" w:rsidTr="0021422C">
        <w:trPr>
          <w:trHeight w:val="344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30E91" w14:textId="77777777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1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2A26B" w14:textId="283644F4" w:rsidR="00274A66" w:rsidRPr="004E75D4" w:rsidRDefault="00274A66" w:rsidP="00274A66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08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.2023</w:t>
            </w:r>
          </w:p>
        </w:tc>
      </w:tr>
      <w:tr w:rsidR="00274A66" w:rsidRPr="004E75D4" w14:paraId="1DD19A06" w14:textId="77777777" w:rsidTr="0070799D">
        <w:trPr>
          <w:trHeight w:val="142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2557367A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74A66" w:rsidRPr="004E75D4" w14:paraId="20B6785B" w14:textId="77777777" w:rsidTr="0021422C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0D0E9866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2"/>
            <w:vMerge w:val="restart"/>
            <w:shd w:val="clear" w:color="auto" w:fill="auto"/>
            <w:vAlign w:val="center"/>
          </w:tcPr>
          <w:p w14:paraId="03F927B9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24" w:type="dxa"/>
            <w:gridSpan w:val="27"/>
            <w:shd w:val="clear" w:color="auto" w:fill="auto"/>
            <w:vAlign w:val="center"/>
          </w:tcPr>
          <w:p w14:paraId="08758D32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274A66" w:rsidRPr="004E75D4" w14:paraId="390C64BC" w14:textId="77777777" w:rsidTr="00827BFC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1333EF96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4A7B0DA1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4" w:type="dxa"/>
            <w:gridSpan w:val="7"/>
            <w:vMerge w:val="restart"/>
            <w:shd w:val="clear" w:color="auto" w:fill="auto"/>
            <w:vAlign w:val="center"/>
          </w:tcPr>
          <w:p w14:paraId="6DC6C5E8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288" w:type="dxa"/>
            <w:gridSpan w:val="5"/>
            <w:vMerge w:val="restart"/>
            <w:shd w:val="clear" w:color="auto" w:fill="auto"/>
            <w:vAlign w:val="center"/>
          </w:tcPr>
          <w:p w14:paraId="5DD18782" w14:textId="6C6CB82E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  <w:p w14:paraId="7DA34F1C" w14:textId="3A515909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710" w:type="dxa"/>
            <w:gridSpan w:val="5"/>
            <w:vMerge w:val="restart"/>
            <w:shd w:val="clear" w:color="auto" w:fill="auto"/>
            <w:vAlign w:val="center"/>
          </w:tcPr>
          <w:p w14:paraId="7D1EF2DC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900" w:type="dxa"/>
            <w:gridSpan w:val="4"/>
            <w:vMerge w:val="restart"/>
            <w:shd w:val="clear" w:color="auto" w:fill="auto"/>
            <w:vAlign w:val="center"/>
          </w:tcPr>
          <w:p w14:paraId="2757CE58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22" w:type="dxa"/>
            <w:gridSpan w:val="6"/>
            <w:shd w:val="clear" w:color="auto" w:fill="auto"/>
            <w:vAlign w:val="center"/>
          </w:tcPr>
          <w:p w14:paraId="6E93D983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274A66" w:rsidRPr="004E75D4" w14:paraId="5B5ADDA7" w14:textId="77777777" w:rsidTr="00827BFC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2B815ABD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1C82C15B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4" w:type="dxa"/>
            <w:gridSpan w:val="7"/>
            <w:vMerge/>
            <w:shd w:val="clear" w:color="auto" w:fill="auto"/>
            <w:vAlign w:val="center"/>
          </w:tcPr>
          <w:p w14:paraId="5F40787A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88" w:type="dxa"/>
            <w:gridSpan w:val="5"/>
            <w:vMerge/>
            <w:shd w:val="clear" w:color="auto" w:fill="auto"/>
            <w:vAlign w:val="center"/>
          </w:tcPr>
          <w:p w14:paraId="475AD7E8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shd w:val="clear" w:color="auto" w:fill="auto"/>
            <w:vAlign w:val="center"/>
          </w:tcPr>
          <w:p w14:paraId="0319B53A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gridSpan w:val="4"/>
            <w:vMerge/>
            <w:shd w:val="clear" w:color="auto" w:fill="auto"/>
            <w:vAlign w:val="center"/>
          </w:tcPr>
          <w:p w14:paraId="0C4A32A9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22" w:type="dxa"/>
            <w:gridSpan w:val="6"/>
            <w:shd w:val="clear" w:color="auto" w:fill="auto"/>
            <w:vAlign w:val="center"/>
          </w:tcPr>
          <w:p w14:paraId="158646E8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274A66" w:rsidRPr="004E75D4" w14:paraId="28AD69A1" w14:textId="77777777" w:rsidTr="00827BFC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4724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40EC9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8825A2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8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8B847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26286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A635A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726823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1C488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274A66" w:rsidRPr="004E75D4" w14:paraId="416E06BA" w14:textId="77777777" w:rsidTr="00827BFC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B9FF43" w14:textId="1F723D06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3D82628A" w14:textId="26D2A052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«ԲԵՍԹ ԲԻԼԴԵՐ» </w:t>
            </w:r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lastRenderedPageBreak/>
              <w:t>ՍՊԸ</w:t>
            </w:r>
          </w:p>
        </w:tc>
        <w:tc>
          <w:tcPr>
            <w:tcW w:w="1904" w:type="dxa"/>
            <w:gridSpan w:val="7"/>
            <w:shd w:val="clear" w:color="auto" w:fill="auto"/>
            <w:vAlign w:val="center"/>
          </w:tcPr>
          <w:p w14:paraId="4E0B209F" w14:textId="702E63BD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lastRenderedPageBreak/>
              <w:t>ԵՄ-ՀՄԱԱՊՁԲ-23/51</w:t>
            </w:r>
          </w:p>
        </w:tc>
        <w:tc>
          <w:tcPr>
            <w:tcW w:w="1288" w:type="dxa"/>
            <w:gridSpan w:val="5"/>
            <w:shd w:val="clear" w:color="auto" w:fill="auto"/>
            <w:vAlign w:val="center"/>
          </w:tcPr>
          <w:p w14:paraId="1BEF6176" w14:textId="41C65AAD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08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.2023</w:t>
            </w: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14:paraId="497A9C58" w14:textId="03D8A876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 xml:space="preserve">Սույն պայմանագիրը </w:t>
            </w: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lastRenderedPageBreak/>
              <w:t>ուժի մեջ մտնելու օրվանից սկսած` 20 օրացուցային օրվա ընթացքում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14:paraId="7FCCC9CF" w14:textId="4C77E5B3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lastRenderedPageBreak/>
              <w:t>-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14:paraId="6E671557" w14:textId="1DD0498F" w:rsidR="00274A66" w:rsidRPr="00827BFC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49500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03AA904A" w14:textId="0227DC82" w:rsidR="00274A66" w:rsidRPr="00827BFC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49500</w:t>
            </w:r>
          </w:p>
        </w:tc>
      </w:tr>
      <w:tr w:rsidR="00274A66" w:rsidRPr="004E75D4" w14:paraId="72E4E87A" w14:textId="77777777" w:rsidTr="00827BFC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6D62DFA8" w14:textId="4695F212" w:rsidR="00274A66" w:rsidRPr="00827BFC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052B25AC" w14:textId="266688AC" w:rsidR="00274A66" w:rsidRPr="00467839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6783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«ԲԵՍԹ ԲԻԼԴԵՐ» ՍՊԸ</w:t>
            </w:r>
          </w:p>
        </w:tc>
        <w:tc>
          <w:tcPr>
            <w:tcW w:w="1904" w:type="dxa"/>
            <w:gridSpan w:val="7"/>
            <w:shd w:val="clear" w:color="auto" w:fill="auto"/>
            <w:vAlign w:val="center"/>
          </w:tcPr>
          <w:p w14:paraId="6350F1DA" w14:textId="09C45093" w:rsidR="00274A66" w:rsidRPr="00827BFC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ԵՄ-ՀՄԱԱՊՁԲ-23/51</w:t>
            </w:r>
          </w:p>
        </w:tc>
        <w:tc>
          <w:tcPr>
            <w:tcW w:w="1288" w:type="dxa"/>
            <w:gridSpan w:val="5"/>
            <w:shd w:val="clear" w:color="auto" w:fill="auto"/>
            <w:vAlign w:val="center"/>
          </w:tcPr>
          <w:p w14:paraId="335B2524" w14:textId="08A8E161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08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.2023</w:t>
            </w: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14:paraId="4AACB3F7" w14:textId="26073965" w:rsidR="00274A66" w:rsidRPr="00827BFC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Սույն պայմանագիրը ուժի մեջ մտնելու օրվանից սկսած` 20 օրացուցային օրվա ընթացքում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14:paraId="5E80D50F" w14:textId="0174703D" w:rsidR="00274A66" w:rsidRPr="00827BFC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14:paraId="0F7A817C" w14:textId="5AA2A872" w:rsidR="00274A66" w:rsidRPr="00827BFC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49500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69C62E23" w14:textId="4E431934" w:rsidR="00274A66" w:rsidRPr="00827BFC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49500</w:t>
            </w:r>
          </w:p>
        </w:tc>
      </w:tr>
      <w:tr w:rsidR="00274A66" w:rsidRPr="004E75D4" w14:paraId="1950CBC2" w14:textId="77777777" w:rsidTr="0021422C">
        <w:trPr>
          <w:trHeight w:val="150"/>
        </w:trPr>
        <w:tc>
          <w:tcPr>
            <w:tcW w:w="11150" w:type="dxa"/>
            <w:gridSpan w:val="31"/>
            <w:shd w:val="clear" w:color="auto" w:fill="auto"/>
            <w:vAlign w:val="center"/>
          </w:tcPr>
          <w:p w14:paraId="3504EEFA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274A66" w:rsidRPr="004E75D4" w14:paraId="1ECEF8EF" w14:textId="77777777" w:rsidTr="0070799D">
        <w:trPr>
          <w:trHeight w:val="367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58A46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66D22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2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8572B0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8DB2C4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-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7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FC12D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8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72A91F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ՀՎՀՀ/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274A66" w:rsidRPr="004E75D4" w14:paraId="2BE1319D" w14:textId="77777777" w:rsidTr="004E25CC">
        <w:trPr>
          <w:trHeight w:val="155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0530A72B" w14:textId="5B14FAE6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3689D4E5" w14:textId="6970AE7B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«ԲԵՍԹ ԲԻԼԴԵՐ» ՍՊԸ</w:t>
            </w:r>
          </w:p>
        </w:tc>
        <w:tc>
          <w:tcPr>
            <w:tcW w:w="292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D0FC2" w14:textId="7A84BDA6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 xml:space="preserve">ՀՀ, </w:t>
            </w: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 xml:space="preserve"> ք. Երևան, Գյուլբենկյան 24/76</w:t>
            </w:r>
          </w:p>
          <w:p w14:paraId="1520E112" w14:textId="0BDC8080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827BF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+37493521800</w:t>
            </w:r>
          </w:p>
        </w:tc>
        <w:tc>
          <w:tcPr>
            <w:tcW w:w="2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719BA" w14:textId="154C7EE6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5D05F0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best.bilder@mail.ru</w:t>
            </w:r>
          </w:p>
        </w:tc>
        <w:tc>
          <w:tcPr>
            <w:tcW w:w="197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F788AA" w14:textId="77777777" w:rsidR="00274A66" w:rsidRPr="004E75D4" w:rsidRDefault="00274A66" w:rsidP="00274A66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  <w:p w14:paraId="3323192F" w14:textId="1AAF039A" w:rsidR="00274A66" w:rsidRPr="004E75D4" w:rsidRDefault="00274A66" w:rsidP="00274A66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4"/>
                <w:szCs w:val="14"/>
                <w:lang w:val="hy-AM"/>
              </w:rPr>
              <w:t>1660030209881200</w:t>
            </w:r>
          </w:p>
          <w:p w14:paraId="7352B229" w14:textId="52FDF3E7" w:rsidR="00274A66" w:rsidRPr="004E75D4" w:rsidRDefault="00274A66" w:rsidP="00274A66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8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9B492" w14:textId="24BAC026" w:rsidR="00274A66" w:rsidRPr="004E75D4" w:rsidRDefault="00274A66" w:rsidP="00274A66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5D05F0">
              <w:rPr>
                <w:rFonts w:ascii="GHEA Grapalat" w:hAnsi="GHEA Grapalat" w:cs="Calibri"/>
                <w:sz w:val="14"/>
                <w:szCs w:val="14"/>
                <w:lang w:val="hy-AM"/>
              </w:rPr>
              <w:t>08248306</w:t>
            </w:r>
          </w:p>
        </w:tc>
      </w:tr>
      <w:tr w:rsidR="00274A66" w:rsidRPr="004E75D4" w14:paraId="1D045134" w14:textId="77777777" w:rsidTr="0021422C">
        <w:trPr>
          <w:trHeight w:val="288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79390F13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74A66" w:rsidRPr="004E75D4" w14:paraId="6A5AD308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BF0C3" w14:textId="77777777" w:rsidR="00274A66" w:rsidRPr="004E75D4" w:rsidRDefault="00274A66" w:rsidP="00274A66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05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487CF" w14:textId="1CD4F869" w:rsidR="00274A66" w:rsidRPr="004E75D4" w:rsidRDefault="00274A66" w:rsidP="00274A66">
            <w:pPr>
              <w:spacing w:after="0"/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4E75D4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</w:p>
        </w:tc>
      </w:tr>
      <w:tr w:rsidR="00274A66" w:rsidRPr="004E75D4" w14:paraId="0704B44C" w14:textId="77777777" w:rsidTr="0070799D">
        <w:trPr>
          <w:trHeight w:val="142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395EDB02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74A66" w:rsidRPr="00274A66" w14:paraId="10997D35" w14:textId="77777777" w:rsidTr="0021422C">
        <w:trPr>
          <w:trHeight w:val="288"/>
        </w:trPr>
        <w:tc>
          <w:tcPr>
            <w:tcW w:w="11150" w:type="dxa"/>
            <w:gridSpan w:val="31"/>
            <w:shd w:val="clear" w:color="auto" w:fill="auto"/>
            <w:vAlign w:val="center"/>
          </w:tcPr>
          <w:p w14:paraId="5A856F8B" w14:textId="77777777" w:rsidR="00274A66" w:rsidRPr="004E75D4" w:rsidRDefault="00274A66" w:rsidP="00274A66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4C152094" w14:textId="77777777" w:rsidR="00274A66" w:rsidRPr="004E75D4" w:rsidRDefault="00274A66" w:rsidP="00274A6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Գրավոր պահանջին կից ներկայացվում է՝</w:t>
            </w:r>
          </w:p>
          <w:p w14:paraId="618FBBFC" w14:textId="77777777" w:rsidR="00274A66" w:rsidRPr="004E75D4" w:rsidRDefault="00274A66" w:rsidP="00274A6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622B93CD" w14:textId="77777777" w:rsidR="00274A66" w:rsidRPr="004E75D4" w:rsidRDefault="00274A66" w:rsidP="00274A6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3CD216D5" w14:textId="77777777" w:rsidR="00274A66" w:rsidRPr="004E75D4" w:rsidRDefault="00274A66" w:rsidP="00274A6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62C2D0C7" w14:textId="77777777" w:rsidR="00274A66" w:rsidRPr="004E75D4" w:rsidRDefault="00274A66" w:rsidP="00274A6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66D0559B" w14:textId="77777777" w:rsidR="00274A66" w:rsidRPr="004E75D4" w:rsidRDefault="00274A66" w:rsidP="00274A6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61710A0D" w14:textId="77777777" w:rsidR="00274A66" w:rsidRPr="004E75D4" w:rsidRDefault="00274A66" w:rsidP="00274A6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489B8065" w14:textId="3408A35D" w:rsidR="00274A66" w:rsidRPr="004E75D4" w:rsidRDefault="00274A66" w:rsidP="00274A66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</w:pPr>
            <w:r w:rsidRPr="004E75D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է` </w:t>
            </w:r>
            <w:r w:rsidRPr="00E2292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</w:t>
            </w:r>
            <w:hyperlink r:id="rId5">
              <w:r w:rsidRPr="00E22928">
                <w:rPr>
                  <w:rFonts w:ascii="GHEA Grapalat" w:eastAsia="Times New Roman" w:hAnsi="GHEA Grapalat"/>
                  <w:sz w:val="14"/>
                  <w:szCs w:val="14"/>
                  <w:lang w:val="hy-AM" w:eastAsia="ru-RU"/>
                </w:rPr>
                <w:t>armen.beglaryan2019@gmail.com</w:t>
              </w:r>
            </w:hyperlink>
          </w:p>
        </w:tc>
      </w:tr>
      <w:tr w:rsidR="00274A66" w:rsidRPr="00274A66" w14:paraId="343DBC3B" w14:textId="77777777" w:rsidTr="0070799D">
        <w:trPr>
          <w:trHeight w:val="187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6B651DE9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13974AC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74A66" w:rsidRPr="00274A66" w14:paraId="6CFA1352" w14:textId="77777777" w:rsidTr="0021422C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F6B03CB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05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D4CDB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Մասնակիցների ներգրավման նպատակով իրականացվել են գնումների մասին ՀՀ օրենսդրությամբ սահմանված հրապարակումները www.armeps.am և www.gnumner.am կայքերում:</w:t>
            </w:r>
          </w:p>
        </w:tc>
      </w:tr>
      <w:tr w:rsidR="00274A66" w:rsidRPr="00274A66" w14:paraId="2BBF738B" w14:textId="77777777" w:rsidTr="0070799D">
        <w:trPr>
          <w:trHeight w:val="178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50C41F9B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0EFD7007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74A66" w:rsidRPr="00274A66" w14:paraId="6B900D3A" w14:textId="77777777" w:rsidTr="0070799D">
        <w:trPr>
          <w:trHeight w:val="119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05B68" w14:textId="77777777" w:rsidR="00274A66" w:rsidRPr="004E75D4" w:rsidRDefault="00274A66" w:rsidP="00274A6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4E75D4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05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7FA2A8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շրջանակներում հակաօրինական գործողություններ չեն հայտնաբերվել:</w:t>
            </w:r>
          </w:p>
        </w:tc>
      </w:tr>
      <w:tr w:rsidR="00274A66" w:rsidRPr="00274A66" w14:paraId="27097E2F" w14:textId="77777777" w:rsidTr="0070799D">
        <w:trPr>
          <w:trHeight w:val="133"/>
        </w:trPr>
        <w:tc>
          <w:tcPr>
            <w:tcW w:w="1115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0585033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74A66" w:rsidRPr="00274A66" w14:paraId="07ACC7A4" w14:textId="77777777" w:rsidTr="0021422C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A99C1" w14:textId="77777777" w:rsidR="00274A66" w:rsidRPr="004E75D4" w:rsidRDefault="00274A66" w:rsidP="00274A6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ընթացակարգի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4E75D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05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9624C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վերաբերյալ բողոքներ չեն ներկայացվել:</w:t>
            </w:r>
          </w:p>
        </w:tc>
      </w:tr>
      <w:tr w:rsidR="00274A66" w:rsidRPr="00274A66" w14:paraId="115D563D" w14:textId="77777777" w:rsidTr="0070799D">
        <w:trPr>
          <w:trHeight w:val="178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0A73A3BE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74A66" w:rsidRPr="004E75D4" w14:paraId="5D78B936" w14:textId="77777777" w:rsidTr="0021422C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22E10" w14:textId="77777777" w:rsidR="00274A66" w:rsidRPr="004E75D4" w:rsidRDefault="00274A66" w:rsidP="00274A66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05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DF5B9" w14:textId="77777777" w:rsidR="00274A66" w:rsidRPr="004E75D4" w:rsidRDefault="00274A66" w:rsidP="00274A66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</w:p>
        </w:tc>
      </w:tr>
      <w:tr w:rsidR="00274A66" w:rsidRPr="004E75D4" w14:paraId="182ED011" w14:textId="77777777" w:rsidTr="0070799D">
        <w:trPr>
          <w:trHeight w:val="223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7B6621E2" w14:textId="77777777" w:rsidR="00274A66" w:rsidRPr="004E75D4" w:rsidRDefault="00274A66" w:rsidP="00274A66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74A66" w:rsidRPr="004E75D4" w14:paraId="727A2762" w14:textId="77777777" w:rsidTr="0021422C">
        <w:trPr>
          <w:trHeight w:val="227"/>
        </w:trPr>
        <w:tc>
          <w:tcPr>
            <w:tcW w:w="11150" w:type="dxa"/>
            <w:gridSpan w:val="31"/>
            <w:shd w:val="clear" w:color="auto" w:fill="auto"/>
            <w:vAlign w:val="center"/>
          </w:tcPr>
          <w:p w14:paraId="56F0E47B" w14:textId="77777777" w:rsidR="00274A66" w:rsidRPr="004E75D4" w:rsidRDefault="00274A66" w:rsidP="00274A66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E75D4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74A66" w:rsidRPr="004E75D4" w14:paraId="4A9FE87E" w14:textId="77777777" w:rsidTr="0021422C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5DF99" w14:textId="77777777" w:rsidR="00274A66" w:rsidRPr="004E75D4" w:rsidRDefault="00274A66" w:rsidP="00274A66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9FDA4E" w14:textId="77777777" w:rsidR="00274A66" w:rsidRPr="004E75D4" w:rsidRDefault="00274A66" w:rsidP="00274A66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86C77E" w14:textId="77777777" w:rsidR="00274A66" w:rsidRPr="004E75D4" w:rsidRDefault="00274A66" w:rsidP="00274A66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75D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274A66" w:rsidRPr="004E75D4" w14:paraId="61338D68" w14:textId="77777777" w:rsidTr="0021422C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73A6FAB1" w14:textId="0014B3EC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Անուշ Անդրեասյան</w:t>
            </w:r>
          </w:p>
        </w:tc>
        <w:tc>
          <w:tcPr>
            <w:tcW w:w="3986" w:type="dxa"/>
            <w:gridSpan w:val="15"/>
            <w:shd w:val="clear" w:color="auto" w:fill="auto"/>
            <w:vAlign w:val="center"/>
          </w:tcPr>
          <w:p w14:paraId="67EC5F18" w14:textId="53B938F2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4E75D4">
              <w:rPr>
                <w:rFonts w:ascii="GHEA Grapalat" w:hAnsi="GHEA Grapalat"/>
                <w:bCs/>
                <w:sz w:val="14"/>
                <w:szCs w:val="14"/>
              </w:rPr>
              <w:t xml:space="preserve">+374 </w:t>
            </w:r>
            <w:r w:rsidRPr="004E75D4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98563840</w:t>
            </w:r>
          </w:p>
        </w:tc>
        <w:tc>
          <w:tcPr>
            <w:tcW w:w="3834" w:type="dxa"/>
            <w:gridSpan w:val="8"/>
            <w:shd w:val="clear" w:color="auto" w:fill="auto"/>
            <w:vAlign w:val="center"/>
          </w:tcPr>
          <w:p w14:paraId="7209133A" w14:textId="40DF6A00" w:rsidR="00274A66" w:rsidRPr="004E75D4" w:rsidRDefault="00274A66" w:rsidP="00274A66">
            <w:pPr>
              <w:tabs>
                <w:tab w:val="left" w:pos="1248"/>
              </w:tabs>
              <w:spacing w:after="0"/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4E75D4">
              <w:rPr>
                <w:rFonts w:ascii="GHEA Grapalat" w:hAnsi="GHEA Grapalat"/>
                <w:bCs/>
                <w:sz w:val="14"/>
                <w:szCs w:val="14"/>
              </w:rPr>
              <w:t>gnumner@yermetro.am</w:t>
            </w:r>
          </w:p>
        </w:tc>
      </w:tr>
    </w:tbl>
    <w:p w14:paraId="53FF767F" w14:textId="44481DA5" w:rsidR="00FD121C" w:rsidRDefault="0006786C" w:rsidP="00BB091E">
      <w:pPr>
        <w:spacing w:after="0"/>
        <w:ind w:firstLine="709"/>
        <w:jc w:val="both"/>
        <w:rPr>
          <w:rFonts w:ascii="GHEA Grapalat" w:hAnsi="GHEA Grapalat" w:cs="Sylfaen"/>
          <w:sz w:val="20"/>
          <w:szCs w:val="14"/>
          <w:lang w:val="af-ZA"/>
        </w:rPr>
      </w:pPr>
      <w:r w:rsidRPr="007D3464">
        <w:rPr>
          <w:rFonts w:ascii="GHEA Grapalat" w:hAnsi="GHEA Grapalat" w:cs="Sylfaen"/>
          <w:sz w:val="20"/>
          <w:szCs w:val="14"/>
          <w:lang w:val="af-ZA"/>
        </w:rPr>
        <w:t>Պատվիրատու</w:t>
      </w:r>
      <w:r w:rsidRPr="007D3464">
        <w:rPr>
          <w:rFonts w:ascii="GHEA Grapalat" w:hAnsi="GHEA Grapalat"/>
          <w:sz w:val="20"/>
          <w:szCs w:val="14"/>
          <w:lang w:val="af-ZA"/>
        </w:rPr>
        <w:t xml:space="preserve">՝ </w:t>
      </w:r>
      <w:r w:rsidRPr="007D3464">
        <w:rPr>
          <w:rFonts w:ascii="GHEA Grapalat" w:hAnsi="GHEA Grapalat" w:cs="Sylfaen"/>
          <w:sz w:val="20"/>
          <w:szCs w:val="14"/>
          <w:lang w:val="af-ZA"/>
        </w:rPr>
        <w:t>Կարեն Դեմիրճյանի անվան Երևանի մետրոպոլիտեն ՓԲԸ</w:t>
      </w:r>
    </w:p>
    <w:p w14:paraId="47511867" w14:textId="77777777" w:rsidR="00E22928" w:rsidRDefault="00E22928" w:rsidP="00BB091E">
      <w:pPr>
        <w:spacing w:after="0"/>
        <w:ind w:firstLine="709"/>
        <w:jc w:val="both"/>
        <w:rPr>
          <w:rFonts w:ascii="GHEA Grapalat" w:hAnsi="GHEA Grapalat" w:cs="Sylfaen"/>
          <w:sz w:val="20"/>
          <w:szCs w:val="14"/>
          <w:lang w:val="af-ZA"/>
        </w:rPr>
      </w:pPr>
    </w:p>
    <w:p w14:paraId="79F4665A" w14:textId="3876148F" w:rsidR="002A3852" w:rsidRDefault="002A3852" w:rsidP="00BB091E">
      <w:pPr>
        <w:spacing w:after="0"/>
        <w:ind w:firstLine="709"/>
        <w:jc w:val="both"/>
        <w:rPr>
          <w:rFonts w:ascii="GHEA Grapalat" w:hAnsi="GHEA Grapalat" w:cs="Sylfaen"/>
          <w:sz w:val="20"/>
          <w:szCs w:val="14"/>
          <w:lang w:val="af-ZA"/>
        </w:rPr>
      </w:pPr>
    </w:p>
    <w:p w14:paraId="24FF7649" w14:textId="77699B2B" w:rsidR="002A3852" w:rsidRDefault="002A3852" w:rsidP="00BB091E">
      <w:pPr>
        <w:spacing w:after="0"/>
        <w:ind w:firstLine="709"/>
        <w:jc w:val="both"/>
        <w:rPr>
          <w:rFonts w:ascii="GHEA Grapalat" w:hAnsi="GHEA Grapalat" w:cs="Sylfaen"/>
          <w:sz w:val="20"/>
          <w:szCs w:val="14"/>
          <w:lang w:val="af-ZA"/>
        </w:rPr>
      </w:pPr>
    </w:p>
    <w:p w14:paraId="2972B9DB" w14:textId="77777777" w:rsidR="002A3852" w:rsidRDefault="002A3852" w:rsidP="00BB091E">
      <w:pPr>
        <w:spacing w:after="0"/>
        <w:ind w:firstLine="709"/>
        <w:jc w:val="both"/>
        <w:rPr>
          <w:rFonts w:ascii="GHEA Grapalat" w:hAnsi="GHEA Grapalat" w:cs="Sylfaen"/>
          <w:sz w:val="20"/>
          <w:szCs w:val="14"/>
          <w:lang w:val="af-ZA"/>
        </w:rPr>
      </w:pPr>
    </w:p>
    <w:p w14:paraId="29AB0ADC" w14:textId="21CC5C03" w:rsidR="002A3852" w:rsidRDefault="002A3852" w:rsidP="00BB091E">
      <w:pPr>
        <w:spacing w:after="0"/>
        <w:ind w:firstLine="709"/>
        <w:jc w:val="both"/>
        <w:rPr>
          <w:rFonts w:ascii="GHEA Grapalat" w:hAnsi="GHEA Grapalat" w:cs="Sylfaen"/>
          <w:sz w:val="20"/>
          <w:szCs w:val="14"/>
          <w:lang w:val="af-ZA"/>
        </w:rPr>
      </w:pPr>
    </w:p>
    <w:p w14:paraId="37F29A82" w14:textId="711E48A3" w:rsidR="002A3852" w:rsidRDefault="002A3852" w:rsidP="00BB091E">
      <w:pPr>
        <w:spacing w:after="0"/>
        <w:ind w:firstLine="709"/>
        <w:jc w:val="both"/>
        <w:rPr>
          <w:rFonts w:ascii="GHEA Grapalat" w:hAnsi="GHEA Grapalat" w:cs="Sylfaen"/>
          <w:sz w:val="20"/>
          <w:szCs w:val="14"/>
          <w:lang w:val="af-ZA"/>
        </w:rPr>
      </w:pPr>
    </w:p>
    <w:p w14:paraId="1E27D646" w14:textId="4A6FF649" w:rsidR="007E777C" w:rsidRDefault="007E777C">
      <w:pPr>
        <w:rPr>
          <w:rFonts w:ascii="GHEA Grapalat" w:hAnsi="GHEA Grapalat" w:cs="Sylfaen"/>
          <w:b/>
          <w:bCs/>
          <w:sz w:val="20"/>
          <w:szCs w:val="14"/>
          <w:lang w:val="hy-AM"/>
        </w:rPr>
      </w:pPr>
    </w:p>
    <w:p w14:paraId="57925B0F" w14:textId="4729E7B6" w:rsidR="002A3852" w:rsidRPr="002A3852" w:rsidRDefault="002A3852" w:rsidP="002A3852">
      <w:pPr>
        <w:spacing w:after="0"/>
        <w:ind w:firstLine="709"/>
        <w:jc w:val="both"/>
        <w:rPr>
          <w:sz w:val="20"/>
          <w:szCs w:val="14"/>
          <w:lang w:val="hy-AM"/>
        </w:rPr>
      </w:pPr>
    </w:p>
    <w:sectPr w:rsidR="002A3852" w:rsidRPr="002A3852" w:rsidSect="008C34CA">
      <w:pgSz w:w="11906" w:h="16838" w:code="9"/>
      <w:pgMar w:top="270" w:right="850" w:bottom="432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350C3"/>
    <w:multiLevelType w:val="hybridMultilevel"/>
    <w:tmpl w:val="22C6612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86C"/>
    <w:rsid w:val="00001A76"/>
    <w:rsid w:val="00043C25"/>
    <w:rsid w:val="00052E80"/>
    <w:rsid w:val="00056A16"/>
    <w:rsid w:val="0006786C"/>
    <w:rsid w:val="00083174"/>
    <w:rsid w:val="000A50C2"/>
    <w:rsid w:val="000E1773"/>
    <w:rsid w:val="000F0978"/>
    <w:rsid w:val="00110029"/>
    <w:rsid w:val="0012573C"/>
    <w:rsid w:val="00193681"/>
    <w:rsid w:val="001B080A"/>
    <w:rsid w:val="001C4395"/>
    <w:rsid w:val="001D77B1"/>
    <w:rsid w:val="001F77C7"/>
    <w:rsid w:val="002041C5"/>
    <w:rsid w:val="0021422C"/>
    <w:rsid w:val="00222619"/>
    <w:rsid w:val="00235E91"/>
    <w:rsid w:val="00240FA7"/>
    <w:rsid w:val="00253372"/>
    <w:rsid w:val="002600CD"/>
    <w:rsid w:val="00263DAB"/>
    <w:rsid w:val="00272FDA"/>
    <w:rsid w:val="00274A66"/>
    <w:rsid w:val="0027555D"/>
    <w:rsid w:val="002935E5"/>
    <w:rsid w:val="002A3852"/>
    <w:rsid w:val="002A43FD"/>
    <w:rsid w:val="002A5B0B"/>
    <w:rsid w:val="002D206A"/>
    <w:rsid w:val="002E2744"/>
    <w:rsid w:val="002E508F"/>
    <w:rsid w:val="002F1427"/>
    <w:rsid w:val="0030455B"/>
    <w:rsid w:val="00307A47"/>
    <w:rsid w:val="00330832"/>
    <w:rsid w:val="00375834"/>
    <w:rsid w:val="003A10B7"/>
    <w:rsid w:val="003B0D6A"/>
    <w:rsid w:val="003B2BA9"/>
    <w:rsid w:val="003B751A"/>
    <w:rsid w:val="003D0680"/>
    <w:rsid w:val="003F593F"/>
    <w:rsid w:val="0041318F"/>
    <w:rsid w:val="004330E1"/>
    <w:rsid w:val="0043344D"/>
    <w:rsid w:val="004471DF"/>
    <w:rsid w:val="00463FFA"/>
    <w:rsid w:val="00467839"/>
    <w:rsid w:val="00491F81"/>
    <w:rsid w:val="004B3183"/>
    <w:rsid w:val="004D218D"/>
    <w:rsid w:val="004E42EF"/>
    <w:rsid w:val="004E75D4"/>
    <w:rsid w:val="004F64E1"/>
    <w:rsid w:val="00515554"/>
    <w:rsid w:val="00523123"/>
    <w:rsid w:val="00527332"/>
    <w:rsid w:val="00530289"/>
    <w:rsid w:val="005529AE"/>
    <w:rsid w:val="005644C5"/>
    <w:rsid w:val="00582500"/>
    <w:rsid w:val="0058686B"/>
    <w:rsid w:val="00595791"/>
    <w:rsid w:val="005B485D"/>
    <w:rsid w:val="005D05F0"/>
    <w:rsid w:val="00607AAF"/>
    <w:rsid w:val="00647F82"/>
    <w:rsid w:val="00656AE1"/>
    <w:rsid w:val="00691753"/>
    <w:rsid w:val="00692979"/>
    <w:rsid w:val="006A116E"/>
    <w:rsid w:val="006A1D86"/>
    <w:rsid w:val="006E5614"/>
    <w:rsid w:val="006E669D"/>
    <w:rsid w:val="006F382A"/>
    <w:rsid w:val="007043D0"/>
    <w:rsid w:val="00705028"/>
    <w:rsid w:val="0070799D"/>
    <w:rsid w:val="007125A0"/>
    <w:rsid w:val="00716AD1"/>
    <w:rsid w:val="00720918"/>
    <w:rsid w:val="00723E49"/>
    <w:rsid w:val="0074061A"/>
    <w:rsid w:val="007503B8"/>
    <w:rsid w:val="00781341"/>
    <w:rsid w:val="007828FC"/>
    <w:rsid w:val="007A562E"/>
    <w:rsid w:val="007D05F8"/>
    <w:rsid w:val="007D3464"/>
    <w:rsid w:val="007E76F2"/>
    <w:rsid w:val="007E777C"/>
    <w:rsid w:val="008040A9"/>
    <w:rsid w:val="00806BEF"/>
    <w:rsid w:val="00827BFC"/>
    <w:rsid w:val="008329EB"/>
    <w:rsid w:val="00840593"/>
    <w:rsid w:val="00862592"/>
    <w:rsid w:val="008A3F41"/>
    <w:rsid w:val="008C34CA"/>
    <w:rsid w:val="008C7A70"/>
    <w:rsid w:val="008D141D"/>
    <w:rsid w:val="008D3AF4"/>
    <w:rsid w:val="008F1E6E"/>
    <w:rsid w:val="0092539B"/>
    <w:rsid w:val="00931B94"/>
    <w:rsid w:val="009665BF"/>
    <w:rsid w:val="00971FD8"/>
    <w:rsid w:val="00981F64"/>
    <w:rsid w:val="0099279E"/>
    <w:rsid w:val="009A50AB"/>
    <w:rsid w:val="009B1B2C"/>
    <w:rsid w:val="009E3FA4"/>
    <w:rsid w:val="00A63CE5"/>
    <w:rsid w:val="00A72B24"/>
    <w:rsid w:val="00A90AF8"/>
    <w:rsid w:val="00AA5A40"/>
    <w:rsid w:val="00B026D7"/>
    <w:rsid w:val="00B070DD"/>
    <w:rsid w:val="00B13818"/>
    <w:rsid w:val="00B20D23"/>
    <w:rsid w:val="00B37DE8"/>
    <w:rsid w:val="00B61766"/>
    <w:rsid w:val="00B762B1"/>
    <w:rsid w:val="00B82AFE"/>
    <w:rsid w:val="00B878F7"/>
    <w:rsid w:val="00BB091E"/>
    <w:rsid w:val="00BC3475"/>
    <w:rsid w:val="00BD0814"/>
    <w:rsid w:val="00BD0BB1"/>
    <w:rsid w:val="00C00654"/>
    <w:rsid w:val="00C10BBE"/>
    <w:rsid w:val="00C31E8E"/>
    <w:rsid w:val="00C3663B"/>
    <w:rsid w:val="00C73FDA"/>
    <w:rsid w:val="00C77D0D"/>
    <w:rsid w:val="00CB114E"/>
    <w:rsid w:val="00CB4E93"/>
    <w:rsid w:val="00CC15B5"/>
    <w:rsid w:val="00CD4833"/>
    <w:rsid w:val="00D001AA"/>
    <w:rsid w:val="00D02407"/>
    <w:rsid w:val="00D64D19"/>
    <w:rsid w:val="00D869F1"/>
    <w:rsid w:val="00DB2BD1"/>
    <w:rsid w:val="00E069C3"/>
    <w:rsid w:val="00E20E3E"/>
    <w:rsid w:val="00E22928"/>
    <w:rsid w:val="00E30B35"/>
    <w:rsid w:val="00E43035"/>
    <w:rsid w:val="00E433F6"/>
    <w:rsid w:val="00E674FA"/>
    <w:rsid w:val="00E7583F"/>
    <w:rsid w:val="00EA47A4"/>
    <w:rsid w:val="00EA6535"/>
    <w:rsid w:val="00EB70BC"/>
    <w:rsid w:val="00F05A63"/>
    <w:rsid w:val="00F426C9"/>
    <w:rsid w:val="00F4634F"/>
    <w:rsid w:val="00F84D73"/>
    <w:rsid w:val="00F85EEA"/>
    <w:rsid w:val="00F90455"/>
    <w:rsid w:val="00F92FC6"/>
    <w:rsid w:val="00F97DE3"/>
    <w:rsid w:val="00FA56B9"/>
    <w:rsid w:val="00FA6722"/>
    <w:rsid w:val="00FB0891"/>
    <w:rsid w:val="00FB2CC0"/>
    <w:rsid w:val="00FB3449"/>
    <w:rsid w:val="00FC368E"/>
    <w:rsid w:val="00FC64EF"/>
    <w:rsid w:val="00FD0A33"/>
    <w:rsid w:val="00FD121C"/>
    <w:rsid w:val="00FD5C3B"/>
    <w:rsid w:val="00FF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C99C"/>
  <w15:docId w15:val="{D136E120-8610-43E7-93B0-C2F6EA75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06786C"/>
    <w:pPr>
      <w:spacing w:before="120" w:after="0" w:line="360" w:lineRule="auto"/>
      <w:ind w:firstLine="426"/>
      <w:jc w:val="both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6786C"/>
    <w:rPr>
      <w:rFonts w:ascii="Times Armenian" w:eastAsia="Times New Roman" w:hAnsi="Times Armenian" w:cs="Times New Roman"/>
      <w:sz w:val="24"/>
      <w:szCs w:val="20"/>
    </w:rPr>
  </w:style>
  <w:style w:type="paragraph" w:customStyle="1" w:styleId="Default">
    <w:name w:val="Default"/>
    <w:rsid w:val="00FC368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65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en.beglaryan201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Anush Andreasyan</cp:lastModifiedBy>
  <cp:revision>102</cp:revision>
  <cp:lastPrinted>2023-05-08T12:14:00Z</cp:lastPrinted>
  <dcterms:created xsi:type="dcterms:W3CDTF">2021-11-02T07:12:00Z</dcterms:created>
  <dcterms:modified xsi:type="dcterms:W3CDTF">2023-05-10T07:11:00Z</dcterms:modified>
</cp:coreProperties>
</file>